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82" w:rsidRPr="006C0182" w:rsidRDefault="006C0182" w:rsidP="006C018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6C018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МИНИСТЕРСТВО ОБРАЗОВАНИЯ И НАУКИ РОССИЙСКОЙ ФЕДЕРАЦИИ </w:t>
      </w:r>
      <w:r w:rsidRPr="006C018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br/>
        <w:t>ПИСЬМО от 4 июня 2008 г. N 03-1423 </w:t>
      </w:r>
      <w:r w:rsidRPr="006C018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br/>
        <w:t>О МЕТОДИЧЕСКИХ РЕКОМЕНДАЦИЯХ</w:t>
      </w:r>
    </w:p>
    <w:p w:rsidR="006C0182" w:rsidRPr="006C0182" w:rsidRDefault="006C0182" w:rsidP="006C0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0182" w:rsidRPr="006C0182" w:rsidRDefault="006C0182" w:rsidP="006C0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182">
        <w:rPr>
          <w:rFonts w:ascii="Times New Roman" w:eastAsia="Times New Roman" w:hAnsi="Times New Roman" w:cs="Times New Roman"/>
          <w:color w:val="000000"/>
          <w:sz w:val="24"/>
          <w:szCs w:val="24"/>
        </w:rPr>
        <w:t>Департамент государственной политики и нормативно-правового регулирования в сфере образования подготовил и направляет методические рекомендации по участию в создании единой системы обеспечения безопасности образовательных учреждений Российской Федерации.</w:t>
      </w:r>
    </w:p>
    <w:p w:rsidR="006C0182" w:rsidRPr="006C0182" w:rsidRDefault="006C0182" w:rsidP="006C0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0182" w:rsidRPr="006C0182" w:rsidRDefault="006C0182" w:rsidP="006C0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182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директора</w:t>
      </w:r>
    </w:p>
    <w:p w:rsidR="006C0182" w:rsidRPr="006C0182" w:rsidRDefault="006C0182" w:rsidP="006C0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182">
        <w:rPr>
          <w:rFonts w:ascii="Times New Roman" w:eastAsia="Times New Roman" w:hAnsi="Times New Roman" w:cs="Times New Roman"/>
          <w:color w:val="000000"/>
          <w:sz w:val="24"/>
          <w:szCs w:val="24"/>
        </w:rPr>
        <w:t>Е.Л.НИЗИЕНКО</w:t>
      </w:r>
    </w:p>
    <w:p w:rsidR="006C0182" w:rsidRPr="006C0182" w:rsidRDefault="006C0182" w:rsidP="006C0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0182" w:rsidRPr="006C0182" w:rsidRDefault="006C0182" w:rsidP="006C0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182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</w:p>
    <w:p w:rsidR="006C0182" w:rsidRPr="006C0182" w:rsidRDefault="006C0182" w:rsidP="006C0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0182" w:rsidRPr="006C0182" w:rsidRDefault="006C0182" w:rsidP="006C018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C01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МЕТОДИЧЕСКИЕ РЕКОМЕНДАЦИИ ПО УЧАСТИЮ В СОЗДАНИИ ЕДИНОЙ СИСТЕМЫ ОБЕСПЕЧЕНИЯ БЕЗОПАСНОСТИ ОБРАЗОВАТЕЛЬНЫХ УЧРЕЖДЕНИЙ РОССИЙСКОЙ ФЕДЕРАЦИИ</w:t>
      </w:r>
    </w:p>
    <w:p w:rsidR="006C0182" w:rsidRPr="006C0182" w:rsidRDefault="006C0182" w:rsidP="006C0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0182" w:rsidRDefault="006C0182" w:rsidP="006C0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Pr="006C0182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рекомендации по участию в создании единой системы обеспечения безопасности образовательных учреждений Российской Федерации (далее - методические рекомендации) разработаны во исполнение протокола заседания Национального антитеррористического комитета от 5 июля 2007 г. N 8, а также соответствующих предложений Министерства внутренних дел Российской Федерации, Федерального агентства по образованию, Федеральной службы по надзору в сфере образования и науки.</w:t>
      </w:r>
    </w:p>
    <w:p w:rsidR="006C0182" w:rsidRPr="006C0182" w:rsidRDefault="006C0182" w:rsidP="006C0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0182" w:rsidRDefault="006C0182" w:rsidP="006C0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6C0182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настоящих методических рекомендаций является определение методических подходов к организации создания единой системы обеспечения безопасности образовательных, научных учреждений и организаций Российской Федерации, способствующих переходу к более результативным моделям регионального и муниципального управления в части безопасности.</w:t>
      </w:r>
    </w:p>
    <w:p w:rsidR="006C0182" w:rsidRPr="006C0182" w:rsidRDefault="006C0182" w:rsidP="006C0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0182" w:rsidRDefault="006C0182" w:rsidP="006C0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6C0182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осуществления эффективного проведения мероприятий, направленных на предотвращение несанкционированных, противоправных и террористических действий в адрес образовательных и научных учреждений и организаций, рекомендуется органам исполнительной власти субъектов Российской Федерации, осуществляющим управление в сфере образования, организовать подготовку и повышение квалификации всех категорий педагогических работников образовательных учреждений.</w:t>
      </w:r>
    </w:p>
    <w:p w:rsidR="006C0182" w:rsidRPr="006C0182" w:rsidRDefault="006C0182" w:rsidP="006C0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0182" w:rsidRDefault="006C0182" w:rsidP="006C0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6C0182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Рекомендовать органам исполнительной власти субъектов Российской Федерации сформировать межведомственные комиссии, уполномоченные принимать решения о начале деятельности образовательного, научного учреждения, организации, если объект отвечает следующим требованиям:</w:t>
      </w:r>
    </w:p>
    <w:p w:rsidR="006C0182" w:rsidRPr="006C0182" w:rsidRDefault="006C0182" w:rsidP="006C0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0182" w:rsidRPr="006C0182" w:rsidRDefault="006C0182" w:rsidP="006C0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1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наличие </w:t>
      </w:r>
      <w:proofErr w:type="spellStart"/>
      <w:r w:rsidRPr="006C0182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периметрального</w:t>
      </w:r>
      <w:proofErr w:type="spellEnd"/>
      <w:r w:rsidRPr="006C01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ограждения и освещения территории;</w:t>
      </w:r>
    </w:p>
    <w:p w:rsidR="006C0182" w:rsidRPr="006C0182" w:rsidRDefault="006C0182" w:rsidP="006C0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182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охраны службами безопасности, вневедомственной охраной при органах внутренних дел на договорной основе, частными охранными предприятиями;</w:t>
      </w:r>
    </w:p>
    <w:p w:rsidR="006C0182" w:rsidRPr="006C0182" w:rsidRDefault="006C0182" w:rsidP="006C0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182">
        <w:rPr>
          <w:rFonts w:ascii="Times New Roman" w:eastAsia="Times New Roman" w:hAnsi="Times New Roman" w:cs="Times New Roman"/>
          <w:color w:val="000000"/>
          <w:sz w:val="24"/>
          <w:szCs w:val="24"/>
        </w:rPr>
        <w:t>- наличие инженерно-технических средств охраны (охранно-пожарной сигнализации (ОПС), тревожной сигнализации, системы видеонаблюдения и контроля);</w:t>
      </w:r>
    </w:p>
    <w:p w:rsidR="006C0182" w:rsidRPr="006C0182" w:rsidRDefault="006C0182" w:rsidP="006C0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1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оборудование входными дверями, выполненными из материалов, позволяющих обеспечить надежную защиту от несанкционированного проникновения посторонних лиц;</w:t>
      </w:r>
    </w:p>
    <w:p w:rsidR="006C0182" w:rsidRPr="006C0182" w:rsidRDefault="006C0182" w:rsidP="006C0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1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наличие служебной документации, обеспечивающей пропускной, </w:t>
      </w:r>
      <w:proofErr w:type="spellStart"/>
      <w:r w:rsidRPr="006C0182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внутриобъектовый</w:t>
      </w:r>
      <w:proofErr w:type="spellEnd"/>
      <w:r w:rsidRPr="006C01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режим, отражающей информацию о проведении занятий с персоналом по действиям при возникновении чрезвычайных ситуаций, а также соответствующих инструкций для персонала;</w:t>
      </w:r>
    </w:p>
    <w:p w:rsidR="006C0182" w:rsidRDefault="006C0182" w:rsidP="006C0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182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определение должностного лица, ответственного за принятие мер по антитеррористической защите образовательного, научного учреждения или организации.</w:t>
      </w:r>
    </w:p>
    <w:p w:rsidR="006C0182" w:rsidRPr="006C0182" w:rsidRDefault="006C0182" w:rsidP="006C0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0182" w:rsidRDefault="006C0182" w:rsidP="006C0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6C01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Рекомендуется ежегодно проводить мониторинг готовности образовательных учреждений к новому учебному году согласно формам, направленным письмом </w:t>
      </w:r>
      <w:proofErr w:type="spellStart"/>
      <w:r w:rsidRPr="006C0182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6C01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России, МЧС России и </w:t>
      </w:r>
      <w:proofErr w:type="spellStart"/>
      <w:r w:rsidRPr="006C0182">
        <w:rPr>
          <w:rFonts w:ascii="Times New Roman" w:eastAsia="Times New Roman" w:hAnsi="Times New Roman" w:cs="Times New Roman"/>
          <w:color w:val="000000"/>
          <w:sz w:val="24"/>
          <w:szCs w:val="24"/>
        </w:rPr>
        <w:t>Роспотребнадзора</w:t>
      </w:r>
      <w:proofErr w:type="spellEnd"/>
      <w:r w:rsidRPr="006C01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12 марта 2008 г. N АФ-102/09, 43-828-19, 01/2050-8-23 (трехстороннее), а также письмом Департамента государственной политики и нормативно-правового регулирования в сфере образования от 7 июня 2008 г. N 03-1309. Считать антитеррористическую защищенность образовательного объекта одним из критериев обеспечения безопасности при оценке готовности учебных заведений к новому учебному процессу.</w:t>
      </w:r>
    </w:p>
    <w:p w:rsidR="006C0182" w:rsidRPr="006C0182" w:rsidRDefault="006C0182" w:rsidP="006C0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0182" w:rsidRDefault="006C0182" w:rsidP="006C0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6C018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 исполнительной власти субъектов Российской Федерации, осуществляющим функции надзора и контроля за соблюдением законодательства Российской Федерации в области образования, рекомендуется при проведении мероприятий по надзору и контролю в отношении образовательных учреждений осуществлять анализ деятельности образовательного учреждения по созданию условий, гарантирующих охрану жизни и здоровья обучающихся во время образовательного процесса, в том числе наличие локальных актов образовательного учреждения, регламентирующих действие персонала при возникновении чрезвычайных ситуаций.</w:t>
      </w:r>
    </w:p>
    <w:p w:rsidR="006C0182" w:rsidRPr="006C0182" w:rsidRDefault="006C0182" w:rsidP="006C0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0182" w:rsidRDefault="006C0182" w:rsidP="006C0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6C018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проведении соответствующих мер по антитеррористической защищенности субъекту Российской Федерации рекомендуется осуществить разграничение образовательных, научных учреждений и организаций по категориям с учетом степени их террористической уязвимости. Определить субъекты, обеспечивающие их безопасность, установить для каждой категории соответствующий уровень защиты, определяемый спецификой организационных, охранных, режимных и иных мер.</w:t>
      </w:r>
    </w:p>
    <w:p w:rsidR="006C0182" w:rsidRPr="006C0182" w:rsidRDefault="006C0182" w:rsidP="006C0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0182" w:rsidRPr="006C0182" w:rsidRDefault="006C0182" w:rsidP="006C0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6C0182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проведения мероприятий, обозначенные настоящими методическими рекомендациями, позволят определить зоны, требующие приоритетного внимания региональных органов и органов местного самоуправления, сформировать перечень мероприятий по повышению результативности деятельности органов местного самоуправления, в том числе по снижению неэффективных расходов, а также выявить внутренние ресурсы (финансовые, материально-технические, кадровые и т.д.).</w:t>
      </w:r>
    </w:p>
    <w:p w:rsidR="00000000" w:rsidRPr="006C0182" w:rsidRDefault="006C0182">
      <w:pPr>
        <w:rPr>
          <w:rFonts w:ascii="Times New Roman" w:hAnsi="Times New Roman" w:cs="Times New Roman"/>
          <w:sz w:val="24"/>
          <w:szCs w:val="24"/>
        </w:rPr>
      </w:pPr>
    </w:p>
    <w:sectPr w:rsidR="00000000" w:rsidRPr="006C0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C0182"/>
    <w:rsid w:val="006C0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01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C01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1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6C018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6C0182"/>
  </w:style>
  <w:style w:type="paragraph" w:customStyle="1" w:styleId="rvps3">
    <w:name w:val="rvps3"/>
    <w:basedOn w:val="a"/>
    <w:rsid w:val="006C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a0"/>
    <w:rsid w:val="006C0182"/>
  </w:style>
  <w:style w:type="paragraph" w:customStyle="1" w:styleId="rvps4">
    <w:name w:val="rvps4"/>
    <w:basedOn w:val="a"/>
    <w:rsid w:val="006C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5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770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BEZOPASNOST</dc:creator>
  <cp:keywords/>
  <dc:description/>
  <cp:lastModifiedBy>BEZOPASNOST</cp:lastModifiedBy>
  <cp:revision>2</cp:revision>
  <dcterms:created xsi:type="dcterms:W3CDTF">2017-03-16T23:03:00Z</dcterms:created>
  <dcterms:modified xsi:type="dcterms:W3CDTF">2017-03-16T23:06:00Z</dcterms:modified>
</cp:coreProperties>
</file>