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F6" w:rsidRPr="000924F6" w:rsidRDefault="000924F6" w:rsidP="000924F6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0924F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Приказ Министерства образования и науки Российской Федерации (</w:t>
      </w:r>
      <w:proofErr w:type="spellStart"/>
      <w:r w:rsidRPr="000924F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Минобрнауки</w:t>
      </w:r>
      <w:proofErr w:type="spellEnd"/>
      <w:r w:rsidRPr="000924F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России) 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</w:r>
    </w:p>
    <w:p w:rsidR="00407B9C" w:rsidRDefault="00407B9C"/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Зарегистрирован в Минюсте РФ 8 февраля 2010 г.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Регистрационный N 16299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соответствии с пунктом 5.2.8 Положения о Министерстве образования и науки Российской Федерации, утвержденного Постановлением Правительства Российской Федерации от 15 июня 2004 г. N280 (Собрание законодательства Российской Федерации, 2004, N25, ст. 2562; 2005, N15, ст. 1350; 2006, N18, ст. 2007; 2008, N25, ст. 2990; N34, ст. 3938; N42, ст. 4825; N46, ст. 5337; N48, ст. 5619; 2009, N3, ст. 378; N6, ст. 738; N14, ст. 1662), </w:t>
      </w:r>
      <w:r>
        <w:rPr>
          <w:rFonts w:ascii="Arial" w:hAnsi="Arial" w:cs="Arial"/>
          <w:b/>
          <w:bCs/>
          <w:color w:val="000000"/>
          <w:spacing w:val="3"/>
        </w:rPr>
        <w:t>приказываю: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Утвердить прилагаемые федеральные государственные требования к структуре основной общеобразовательной программы дошкольного образования и ввести их в действие со дня вступления в силу настоящего Приказа.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Министр А. Фурсенко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u w:val="single"/>
        </w:rPr>
        <w:t>Приложение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Федеральные государственные требования к структуре основной общеобразовательной программы дошкольного образования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I. Общие положения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1.1. Настоящие федеральные государственные требования устанавливают нормы и положения, обязательные при реализации основной общеобразовательной программы дошкольного образования образовательными учреждениями, имеющими государственную аккредитацию (далее - образовательные учреждения), в части определения структуры основной общеобразовательной программы дошкольного образования, в том числе соотношения ее частей, их объема, а также соотношения обязательной части </w:t>
      </w:r>
      <w:r>
        <w:rPr>
          <w:rFonts w:ascii="Arial" w:hAnsi="Arial" w:cs="Arial"/>
          <w:color w:val="000000"/>
          <w:spacing w:val="3"/>
        </w:rPr>
        <w:lastRenderedPageBreak/>
        <w:t>основной общеобразовательной программы и части, формируемой участниками образовательного процесса.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1.2. Федеральные требования учитывают особенности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1.3. На основе федеральных требований разрабатываются: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примерная</w:t>
      </w:r>
      <w:proofErr w:type="gramEnd"/>
      <w:r>
        <w:rPr>
          <w:rFonts w:ascii="Arial" w:hAnsi="Arial" w:cs="Arial"/>
          <w:color w:val="000000"/>
          <w:spacing w:val="3"/>
        </w:rPr>
        <w:t xml:space="preserve"> основная общеобразовательная программа дошкольного образования;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примерная</w:t>
      </w:r>
      <w:proofErr w:type="gramEnd"/>
      <w:r>
        <w:rPr>
          <w:rFonts w:ascii="Arial" w:hAnsi="Arial" w:cs="Arial"/>
          <w:color w:val="000000"/>
          <w:spacing w:val="3"/>
        </w:rPr>
        <w:t xml:space="preserve"> основная общеобразовательная программа дошкольного образования для детей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1.4. На основе федеральных требований осуществляется экспертиза основных общеобразовательных программ дошкольного образования при лицензировании образовательной деятельности и государственной аккредитации образовательных учреждений.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II. Требования к структуре основной общеобразовательной программы дошкольного образования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2.1. Основная общеобразовательная программа дошкольного образования (далее -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образования, разработка которых обеспечивается уполномоченным федеральным государственным органом на основе федеральных требований.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2.2.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2.3. Содержание Программы включает совокупность образовательных областей, которые обеспечивает разностороннее развитие детей с учетом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2.4. Программа должна: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соответствовать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принципу развивающего образования, целью которого является развитие ребенка;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сочетать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соответствовать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обеспечивать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строиться</w:t>
      </w:r>
      <w:proofErr w:type="gramEnd"/>
      <w:r>
        <w:rPr>
          <w:rFonts w:ascii="Arial" w:hAnsi="Arial" w:cs="Arial"/>
          <w:color w:val="000000"/>
          <w:spacing w:val="3"/>
        </w:rPr>
        <w:t xml:space="preserve">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основываться</w:t>
      </w:r>
      <w:proofErr w:type="gramEnd"/>
      <w:r>
        <w:rPr>
          <w:rFonts w:ascii="Arial" w:hAnsi="Arial" w:cs="Arial"/>
          <w:color w:val="000000"/>
          <w:spacing w:val="3"/>
        </w:rPr>
        <w:t xml:space="preserve"> на комплексно-тематическом принципе построения образовательного процесса;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предусматривать</w:t>
      </w:r>
      <w:proofErr w:type="gramEnd"/>
      <w:r>
        <w:rPr>
          <w:rFonts w:ascii="Arial" w:hAnsi="Arial" w:cs="Arial"/>
          <w:color w:val="000000"/>
          <w:spacing w:val="3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lastRenderedPageBreak/>
        <w:t>предполагать</w:t>
      </w:r>
      <w:proofErr w:type="gramEnd"/>
      <w:r>
        <w:rPr>
          <w:rFonts w:ascii="Arial" w:hAnsi="Arial" w:cs="Arial"/>
          <w:color w:val="000000"/>
          <w:spacing w:val="3"/>
        </w:rPr>
        <w:t xml:space="preserve">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2.5. Программа состоит из двух частей: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обязательной части;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части, формируемой участниками образовательного процесса.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2.6. Обязательная часть Программы должна быть реализована в любом образовательном учреждении, реализующем основную общеобразовательную программу дошкольного образования.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 группах компенсирующей и комбинированной направленности обязательная часть программы включает в себя деятельность по квалифицированной коррекции недостатков в физическом и (или) психическом развитии детей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2.7. Часть Программы, формируемая участниками образовательного процесса, отражает: 1) видовое разнообразие учреждений, наличие приоритетных направлений деятельности,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художественно-эстетическому развитию детей (кроме деятельности по квалифицированной коррекции недостатков в физическом и (или) психическом развитии детей с ограниченными возможностями здоровья); 2)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2.8. Время, необходимое для реализации Программы, составляет от 65% до 80% времени пребывания детей в группах с 12-ти часовым пребыванием в зависимости от возраста детей, их индивидуальных особенностей и потребностей, а также вида группы, в которой Программа реализуется.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2.9. Объем обязательной части Программы составляет не менее 80% времени, необходимого для реализации Программы, а части, формируемой участниками образовательного процесса - не более 20% общего объема Программы.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2.10. В зависимости от направленности функционирующих в образовательном учреждении групп детей дошкольного возраста - общеразвивающей, компенсирующей, оздоровительной или комбинированной - могут применяться различные варианты соотношения обязательной части Программы и части, формируемой участниками образовательного процесса, с учетом приоритетной деятельности образовательного учреждения.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Для всех образовательных учреждений, имеющих группы для детей старшего дошкольного возраста, в Программе отражается приоритетная деятельность образовательного учреждения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2.11. Общий объем обязательной части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образовательную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образовательную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деятельность, осуществляемую в ходе режимных моментов;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самостоятельную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 детей;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взаимодействие</w:t>
      </w:r>
      <w:proofErr w:type="gramEnd"/>
      <w:r>
        <w:rPr>
          <w:rFonts w:ascii="Arial" w:hAnsi="Arial" w:cs="Arial"/>
          <w:color w:val="000000"/>
          <w:spacing w:val="3"/>
        </w:rPr>
        <w:t xml:space="preserve"> с семьями детей по реализации основной общеобразовательной программы дошкольного образования.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2.12. Общий объем обязательной части основной общеобразовательной программы для детей с ограниченными возможностями здоровья, которая должна быть реализована в группах компенсирующей и комбинированной направленности, рассчитывается с учетом направленности программы, в соответствии с возрастом воспитанников, основными направлениями их </w:t>
      </w:r>
      <w:r>
        <w:rPr>
          <w:rFonts w:ascii="Arial" w:hAnsi="Arial" w:cs="Arial"/>
          <w:color w:val="000000"/>
          <w:spacing w:val="3"/>
        </w:rPr>
        <w:lastRenderedPageBreak/>
        <w:t>развития, спецификой дошкольного образования и включает время, отведенное на: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образовательную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детей;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образовательную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 с квалифицированной коррекцией недостатков в физическом и (или) психическом развитии детей, осуществляемую в ходе режимных моментов;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самостоятельную</w:t>
      </w:r>
      <w:proofErr w:type="gramEnd"/>
      <w:r>
        <w:rPr>
          <w:rFonts w:ascii="Arial" w:hAnsi="Arial" w:cs="Arial"/>
          <w:color w:val="000000"/>
          <w:spacing w:val="3"/>
        </w:rPr>
        <w:t xml:space="preserve"> деятельность детей;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взаимодействие</w:t>
      </w:r>
      <w:proofErr w:type="gramEnd"/>
      <w:r>
        <w:rPr>
          <w:rFonts w:ascii="Arial" w:hAnsi="Arial" w:cs="Arial"/>
          <w:color w:val="000000"/>
          <w:spacing w:val="3"/>
        </w:rPr>
        <w:t xml:space="preserve"> с семьями детей по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2.13. В группах сокращенного дня и кратковременного пребывания в целях сохранения качества дошкольного образования приоритетной является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2.14. Обязательная часть Программы должна содержать следующие разделы: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пояснительная записка;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организация режима пребывания детей в образовательном учреждении;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3) 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4) содержание коррекционной работы (для детей с ограниченными возможностями здоровья);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5) планируемые результаты освоения детьми основной общеобразовательной программы дошкольного образования;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6) система мониторинга достижения детьми планируемых результатов освоения Программы.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III. Требования к разделам обязательной части основной общеобразовательной программы дошкольного образования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3.1. Пояснительная записка должна раскрывать: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возрастные и индивидуальные особенности контингента детей, воспитывающихся в образовательном учреждении;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2) приоритетные направления деятельности образовательного учреждения по реализации основной общеобразовательной программы дошкольного образования;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3) цели и задачи деятельности образовательного учреждения по реализации основной общеобразовательной программы дошкольного образования;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4) особенности осуществления образовательного процесса (национально-культурные, демографические, климатические и другие);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5) принципы и подходы к формированию Программы.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3.2. Организация режима пребывания детей в образовательном учреждении включает: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1) 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родителей, предусматривающая личностно-ориентированные подходы к организации всех видов детской деятельности;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2) проектирование </w:t>
      </w:r>
      <w:proofErr w:type="spellStart"/>
      <w:r>
        <w:rPr>
          <w:rFonts w:ascii="Arial" w:hAnsi="Arial" w:cs="Arial"/>
          <w:color w:val="000000"/>
          <w:spacing w:val="3"/>
        </w:rPr>
        <w:t>воспитательно</w:t>
      </w:r>
      <w:proofErr w:type="spellEnd"/>
      <w:r>
        <w:rPr>
          <w:rFonts w:ascii="Arial" w:hAnsi="Arial" w:cs="Arial"/>
          <w:color w:val="000000"/>
          <w:spacing w:val="3"/>
        </w:rPr>
        <w:t>-образовательного процесса в соответствии с контингентом воспитанников, их индивидуальными и возрастными особенностями.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3.3. Содержание психолого-педагогической работы по освоению детьми образовательных областей "Физическая культура", "Здоровье", "Безопасность", </w:t>
      </w:r>
      <w:r>
        <w:rPr>
          <w:rFonts w:ascii="Arial" w:hAnsi="Arial" w:cs="Arial"/>
          <w:color w:val="000000"/>
          <w:spacing w:val="3"/>
        </w:rPr>
        <w:lastRenderedPageBreak/>
        <w:t xml:space="preserve">"Социализация", "Труд", "Познание", "Коммуникация", "Чтение художественной литературы", "Художественное творчество", "Музыка" ориентировано на развитие физических, интеллектуальных и личностных качеств детей.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>
        <w:rPr>
          <w:rFonts w:ascii="Arial" w:hAnsi="Arial" w:cs="Arial"/>
          <w:color w:val="000000"/>
          <w:spacing w:val="3"/>
        </w:rPr>
        <w:t>интегрированно</w:t>
      </w:r>
      <w:proofErr w:type="spellEnd"/>
      <w:r>
        <w:rPr>
          <w:rFonts w:ascii="Arial" w:hAnsi="Arial" w:cs="Arial"/>
          <w:color w:val="000000"/>
          <w:spacing w:val="3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3.3.1. Содержание образовательной области "Физическая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физических качеств (скоростных, силовых, гибкости, выносливости и координации);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накопление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и обогащение двигательного опыта детей (овладение основными движениями);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у воспитанников потребности в двигательной активности и физическом совершенствовании.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3.3.2. Содержание образовательной области "Здоровье"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сохранение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и укрепление физического и психического здоровья детей;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воспитание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культурно-гигиенических навыков;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начальных представлений о здоровом образе жизни.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3.3.3. Содержание образовательной области "Безопасность"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представлений об опасных для человека и окружающего мира природы ситуациях и способах поведения в них;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lastRenderedPageBreak/>
        <w:t>приобщение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 правилам безопасного для человека и окружающего мира природы поведения;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передачу</w:t>
      </w:r>
      <w:proofErr w:type="gramEnd"/>
      <w:r>
        <w:rPr>
          <w:rFonts w:ascii="Arial" w:hAnsi="Arial" w:cs="Arial"/>
          <w:color w:val="000000"/>
          <w:spacing w:val="3"/>
        </w:rPr>
        <w:t xml:space="preserve"> детям знаний о правилах безопасности дорожного движения в качестве пешехода и пассажира транспортного средства;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осторожного и осмотрительного отношения к потенциально опасным для человека и окружающего мира природы ситуациям.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3.3.4. Содержание образовательной области "Социализация"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игровой деятельности детей;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приобщение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 элементарным общепринятым нормам и правилам взаимоотношения со сверстниками и взрослыми (в том числе моральным);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гендерной, семейной, гражданской принадлежности, патриотических чувств, чувства принадлежности к мировому сообществу.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3.3.5. Содержание образовательной области "Труд" направлено на достижение цели формирования положительного отношения к труду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трудовой деятельности;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воспитание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ценностного отношения к собственному труду, труду других людей и его результатам;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первичных представлений о труде взрослых, его роли в обществе и жизни каждого человека.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3.3.6. Содержание образовательной области "Познание"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сенсорное</w:t>
      </w:r>
      <w:proofErr w:type="gramEnd"/>
      <w:r>
        <w:rPr>
          <w:rFonts w:ascii="Arial" w:hAnsi="Arial" w:cs="Arial"/>
          <w:color w:val="000000"/>
          <w:spacing w:val="3"/>
        </w:rPr>
        <w:t xml:space="preserve"> развитие;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lastRenderedPageBreak/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познавательно-исследовательской и продуктивной (конструктивной) деятельности;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элементарных математических представлений;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целостной картины мира, расширение кругозора детей.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3.3.7. Содержание образовательной области "Коммуникация"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свободного общения со взрослыми и детьми;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практическое</w:t>
      </w:r>
      <w:proofErr w:type="gramEnd"/>
      <w:r>
        <w:rPr>
          <w:rFonts w:ascii="Arial" w:hAnsi="Arial" w:cs="Arial"/>
          <w:color w:val="000000"/>
          <w:spacing w:val="3"/>
        </w:rPr>
        <w:t xml:space="preserve"> овладение воспитанниками нормами речи.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3.3.8. Содержание образовательной области "Чтение художественной литературы"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формирование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целостной картины мира, в том числе первичных ценностных представлений;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литературной речи;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приобщение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 словесному искусству, в том числе развитие художественного восприятия и эстетического вкуса.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3.3.9. Содержание образовательной области "Художественное творчество"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продуктивной деятельности детей (рисование, лепка, аппликация, художественный труд);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lastRenderedPageBreak/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детского творчества;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приобщение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 изобразительному искусству.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3.3.10. Содержание образовательной области "Музыка"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развитие</w:t>
      </w:r>
      <w:proofErr w:type="gramEnd"/>
      <w:r>
        <w:rPr>
          <w:rFonts w:ascii="Arial" w:hAnsi="Arial" w:cs="Arial"/>
          <w:color w:val="000000"/>
          <w:spacing w:val="3"/>
        </w:rPr>
        <w:t xml:space="preserve"> музыкально-художественной деятельности;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приобщение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к музыкальному искусству.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Основные общеобразовательные программы содержат перечень необходимых для осуществления </w:t>
      </w:r>
      <w:proofErr w:type="spellStart"/>
      <w:r>
        <w:rPr>
          <w:rFonts w:ascii="Arial" w:hAnsi="Arial" w:cs="Arial"/>
          <w:color w:val="000000"/>
          <w:spacing w:val="3"/>
        </w:rPr>
        <w:t>воспитательно</w:t>
      </w:r>
      <w:proofErr w:type="spellEnd"/>
      <w:r>
        <w:rPr>
          <w:rFonts w:ascii="Arial" w:hAnsi="Arial" w:cs="Arial"/>
          <w:color w:val="000000"/>
          <w:spacing w:val="3"/>
        </w:rPr>
        <w:t>-образовательного процесса программ, технологий, методических пособий.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3.4. Раздел программы "Содержание коррекционной работы" разрабатывается при воспитании в образовательном учреждении детей дошкольного возраста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Содержание коррекционной работы должно быть направлено на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оказание помощи детям этой категории в освоении Программы.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Содержание коррекционной работы должно обеспечивать: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выявление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осуществление</w:t>
      </w:r>
      <w:proofErr w:type="gramEnd"/>
      <w:r>
        <w:rPr>
          <w:rFonts w:ascii="Arial" w:hAnsi="Arial" w:cs="Arial"/>
          <w:color w:val="000000"/>
          <w:spacing w:val="3"/>
        </w:rPr>
        <w:t xml:space="preserve">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возможность</w:t>
      </w:r>
      <w:proofErr w:type="gramEnd"/>
      <w:r>
        <w:rPr>
          <w:rFonts w:ascii="Arial" w:hAnsi="Arial" w:cs="Arial"/>
          <w:color w:val="000000"/>
          <w:spacing w:val="3"/>
        </w:rPr>
        <w:t xml:space="preserve"> освоения детьми с ограниченными возможностями здоровья Программы и их интеграции в образовательном учреждении.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Указанный раздел должен содержать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Программы, предусматривающих в том числе: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описание</w:t>
      </w:r>
      <w:proofErr w:type="gramEnd"/>
      <w:r>
        <w:rPr>
          <w:rFonts w:ascii="Arial" w:hAnsi="Arial" w:cs="Arial"/>
          <w:color w:val="000000"/>
          <w:spacing w:val="3"/>
        </w:rPr>
        <w:t xml:space="preserve"> системы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общеобразовательной программы дошкольного образования, планирование коррекционных мероприятий;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>
        <w:rPr>
          <w:rFonts w:ascii="Arial" w:hAnsi="Arial" w:cs="Arial"/>
          <w:color w:val="000000"/>
          <w:spacing w:val="3"/>
        </w:rPr>
        <w:t>безбарьерной</w:t>
      </w:r>
      <w:proofErr w:type="spellEnd"/>
      <w:r>
        <w:rPr>
          <w:rFonts w:ascii="Arial" w:hAnsi="Arial" w:cs="Arial"/>
          <w:color w:val="000000"/>
          <w:spacing w:val="3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методических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содержании коррекционной работы должно быть отражено взаимодействие в разработке и реализации коррекционных мероприятий воспитателей, специалистов образовательного учреждения (музыкального руководителя, воспитателя или инструктора по физической культуре, других педагогов),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оказания поддержки детям с ограниченными возможностями здоровья.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случае невозможности комплексного усвоения воспитанником Программы из-за тяжести физических и (или) психических нарушений, подтвержденных в установленном порядке психолого-медико-педагогической комиссией, содержание коррекционной работы формируется с акцентом на социализацию воспитанника и формирование практически-ориентированных навыков.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3.5. 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ребенка, которые он может приобрести в результате освоения Программы: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физически</w:t>
      </w:r>
      <w:proofErr w:type="gramEnd"/>
      <w:r>
        <w:rPr>
          <w:rFonts w:ascii="Arial" w:hAnsi="Arial" w:cs="Arial"/>
          <w:color w:val="000000"/>
          <w:spacing w:val="3"/>
        </w:rPr>
        <w:t xml:space="preserve"> развитый,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любознательный</w:t>
      </w:r>
      <w:proofErr w:type="gramEnd"/>
      <w:r>
        <w:rPr>
          <w:rFonts w:ascii="Arial" w:hAnsi="Arial" w:cs="Arial"/>
          <w:color w:val="000000"/>
          <w:spacing w:val="3"/>
        </w:rPr>
        <w:t>, активный.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эмоционально</w:t>
      </w:r>
      <w:proofErr w:type="gramEnd"/>
      <w:r>
        <w:rPr>
          <w:rFonts w:ascii="Arial" w:hAnsi="Arial" w:cs="Arial"/>
          <w:color w:val="000000"/>
          <w:spacing w:val="3"/>
        </w:rPr>
        <w:t xml:space="preserve">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овладевший</w:t>
      </w:r>
      <w:proofErr w:type="gramEnd"/>
      <w:r>
        <w:rPr>
          <w:rFonts w:ascii="Arial" w:hAnsi="Arial" w:cs="Arial"/>
          <w:color w:val="000000"/>
          <w:spacing w:val="3"/>
        </w:rPr>
        <w:t xml:space="preserve"> средствами общения и способами взаимодействия со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способный</w:t>
      </w:r>
      <w:proofErr w:type="gramEnd"/>
      <w:r>
        <w:rPr>
          <w:rFonts w:ascii="Arial" w:hAnsi="Arial" w:cs="Arial"/>
          <w:color w:val="000000"/>
          <w:spacing w:val="3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</w:t>
      </w:r>
      <w:r>
        <w:rPr>
          <w:rFonts w:ascii="Arial" w:hAnsi="Arial" w:cs="Arial"/>
          <w:color w:val="000000"/>
          <w:spacing w:val="3"/>
        </w:rPr>
        <w:lastRenderedPageBreak/>
        <w:t>а требованиями со стороны взрослых и первичными ценностными представлениями о том "что такое хорошо и что такое плохо".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способный</w:t>
      </w:r>
      <w:proofErr w:type="gramEnd"/>
      <w:r>
        <w:rPr>
          <w:rFonts w:ascii="Arial" w:hAnsi="Arial" w:cs="Arial"/>
          <w:color w:val="000000"/>
          <w:spacing w:val="3"/>
        </w:rPr>
        <w:t xml:space="preserve">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имеющий</w:t>
      </w:r>
      <w:proofErr w:type="gramEnd"/>
      <w:r>
        <w:rPr>
          <w:rFonts w:ascii="Arial" w:hAnsi="Arial" w:cs="Arial"/>
          <w:color w:val="000000"/>
          <w:spacing w:val="3"/>
        </w:rPr>
        <w:t xml:space="preserve">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овладевший</w:t>
      </w:r>
      <w:proofErr w:type="gramEnd"/>
      <w:r>
        <w:rPr>
          <w:rFonts w:ascii="Arial" w:hAnsi="Arial" w:cs="Arial"/>
          <w:color w:val="000000"/>
          <w:spacing w:val="3"/>
        </w:rPr>
        <w:t xml:space="preserve"> универсальными предпосылками учебной деятельности - умениями работать по правилу и по образцу, слушать взрослого и выполнять его инструкции;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овладевший</w:t>
      </w:r>
      <w:proofErr w:type="gramEnd"/>
      <w:r>
        <w:rPr>
          <w:rFonts w:ascii="Arial" w:hAnsi="Arial" w:cs="Arial"/>
          <w:color w:val="000000"/>
          <w:spacing w:val="3"/>
        </w:rPr>
        <w:t xml:space="preserve">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3.6. Система мониторинга достижения детьми планируемых результатов освоения Программы (далее -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>
        <w:rPr>
          <w:rFonts w:ascii="Arial" w:hAnsi="Arial" w:cs="Arial"/>
          <w:color w:val="000000"/>
          <w:spacing w:val="3"/>
        </w:rPr>
        <w:t>критериально</w:t>
      </w:r>
      <w:proofErr w:type="spellEnd"/>
      <w:r>
        <w:rPr>
          <w:rFonts w:ascii="Arial" w:hAnsi="Arial" w:cs="Arial"/>
          <w:color w:val="000000"/>
          <w:spacing w:val="3"/>
        </w:rPr>
        <w:t xml:space="preserve">-ориентированных методик </w:t>
      </w:r>
      <w:proofErr w:type="spellStart"/>
      <w:r>
        <w:rPr>
          <w:rFonts w:ascii="Arial" w:hAnsi="Arial" w:cs="Arial"/>
          <w:color w:val="000000"/>
          <w:spacing w:val="3"/>
        </w:rPr>
        <w:t>нетестового</w:t>
      </w:r>
      <w:proofErr w:type="spellEnd"/>
      <w:r>
        <w:rPr>
          <w:rFonts w:ascii="Arial" w:hAnsi="Arial" w:cs="Arial"/>
          <w:color w:val="000000"/>
          <w:spacing w:val="3"/>
        </w:rPr>
        <w:t xml:space="preserve"> типа, </w:t>
      </w:r>
      <w:proofErr w:type="spellStart"/>
      <w:r>
        <w:rPr>
          <w:rFonts w:ascii="Arial" w:hAnsi="Arial" w:cs="Arial"/>
          <w:color w:val="000000"/>
          <w:spacing w:val="3"/>
        </w:rPr>
        <w:t>критериально</w:t>
      </w:r>
      <w:proofErr w:type="spellEnd"/>
      <w:r>
        <w:rPr>
          <w:rFonts w:ascii="Arial" w:hAnsi="Arial" w:cs="Arial"/>
          <w:color w:val="000000"/>
          <w:spacing w:val="3"/>
        </w:rPr>
        <w:t>-ориентированного тестирования, скрининг-тестов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Периодичность мониторинга 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Содержание мониторинга должно быть тесно связано с образовательными программами обучения и воспитания детей.</w:t>
      </w:r>
    </w:p>
    <w:p w:rsidR="000924F6" w:rsidRDefault="000924F6" w:rsidP="000924F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0924F6" w:rsidRDefault="000924F6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603332450510203670830559428146817986133868575859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12.05.2022 по 12.05.2023</w:t>
            </w:r>
          </w:p>
        </w:tc>
      </w:tr>
    </w:tbl>
    <w:sectPr xmlns:w="http://schemas.openxmlformats.org/wordprocessingml/2006/main" w:rsidR="0009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833">
    <w:multiLevelType w:val="hybridMultilevel"/>
    <w:lvl w:ilvl="0" w:tplc="65668608">
      <w:start w:val="1"/>
      <w:numFmt w:val="decimal"/>
      <w:lvlText w:val="%1."/>
      <w:lvlJc w:val="left"/>
      <w:pPr>
        <w:ind w:left="720" w:hanging="360"/>
      </w:pPr>
    </w:lvl>
    <w:lvl w:ilvl="1" w:tplc="65668608" w:tentative="1">
      <w:start w:val="1"/>
      <w:numFmt w:val="lowerLetter"/>
      <w:lvlText w:val="%2."/>
      <w:lvlJc w:val="left"/>
      <w:pPr>
        <w:ind w:left="1440" w:hanging="360"/>
      </w:pPr>
    </w:lvl>
    <w:lvl w:ilvl="2" w:tplc="65668608" w:tentative="1">
      <w:start w:val="1"/>
      <w:numFmt w:val="lowerRoman"/>
      <w:lvlText w:val="%3."/>
      <w:lvlJc w:val="right"/>
      <w:pPr>
        <w:ind w:left="2160" w:hanging="180"/>
      </w:pPr>
    </w:lvl>
    <w:lvl w:ilvl="3" w:tplc="65668608" w:tentative="1">
      <w:start w:val="1"/>
      <w:numFmt w:val="decimal"/>
      <w:lvlText w:val="%4."/>
      <w:lvlJc w:val="left"/>
      <w:pPr>
        <w:ind w:left="2880" w:hanging="360"/>
      </w:pPr>
    </w:lvl>
    <w:lvl w:ilvl="4" w:tplc="65668608" w:tentative="1">
      <w:start w:val="1"/>
      <w:numFmt w:val="lowerLetter"/>
      <w:lvlText w:val="%5."/>
      <w:lvlJc w:val="left"/>
      <w:pPr>
        <w:ind w:left="3600" w:hanging="360"/>
      </w:pPr>
    </w:lvl>
    <w:lvl w:ilvl="5" w:tplc="65668608" w:tentative="1">
      <w:start w:val="1"/>
      <w:numFmt w:val="lowerRoman"/>
      <w:lvlText w:val="%6."/>
      <w:lvlJc w:val="right"/>
      <w:pPr>
        <w:ind w:left="4320" w:hanging="180"/>
      </w:pPr>
    </w:lvl>
    <w:lvl w:ilvl="6" w:tplc="65668608" w:tentative="1">
      <w:start w:val="1"/>
      <w:numFmt w:val="decimal"/>
      <w:lvlText w:val="%7."/>
      <w:lvlJc w:val="left"/>
      <w:pPr>
        <w:ind w:left="5040" w:hanging="360"/>
      </w:pPr>
    </w:lvl>
    <w:lvl w:ilvl="7" w:tplc="65668608" w:tentative="1">
      <w:start w:val="1"/>
      <w:numFmt w:val="lowerLetter"/>
      <w:lvlText w:val="%8."/>
      <w:lvlJc w:val="left"/>
      <w:pPr>
        <w:ind w:left="5760" w:hanging="360"/>
      </w:pPr>
    </w:lvl>
    <w:lvl w:ilvl="8" w:tplc="65668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32">
    <w:multiLevelType w:val="hybridMultilevel"/>
    <w:lvl w:ilvl="0" w:tplc="265768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832">
    <w:abstractNumId w:val="22832"/>
  </w:num>
  <w:num w:numId="22833">
    <w:abstractNumId w:val="2283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18"/>
    <w:rsid w:val="000924F6"/>
    <w:rsid w:val="00276D18"/>
    <w:rsid w:val="0040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59572-E786-4774-89CB-274F4BC1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793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9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261391209" Type="http://schemas.openxmlformats.org/officeDocument/2006/relationships/numbering" Target="numbering.xml"/><Relationship Id="rId982404815" Type="http://schemas.openxmlformats.org/officeDocument/2006/relationships/footnotes" Target="footnotes.xml"/><Relationship Id="rId427003204" Type="http://schemas.openxmlformats.org/officeDocument/2006/relationships/endnotes" Target="endnotes.xml"/><Relationship Id="rId223978601" Type="http://schemas.openxmlformats.org/officeDocument/2006/relationships/comments" Target="comments.xml"/><Relationship Id="rId134869664" Type="http://schemas.microsoft.com/office/2011/relationships/commentsExtended" Target="commentsExtended.xml"/><Relationship Id="rId39744304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Vo58ucJv7KoNPg7+pEq0k14dX8k=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</SignatureValue>
  <KeyInfo>
    <X509Data>
      <X509Certificate>MIIF6zCCA9MCFGmuXN4bNSDagNvjEsKHZo/19nxzMA0GCSqGSIb3DQEBCwUAMIGQ
MS4wLAYDVQQDDCXRgdCw0LnRgtGL0L7QsdGA0LDQt9C+0LLQsNC90LjRji7RgNGE
MS4wLAYDVQQKDCXRgdCw0LnRgtGL0L7QsdGA0LDQt9C+0LLQsNC90LjRji7RgNGE
MSEwHwYDVQQHDBjQldC60LDRgtC10YDQuNC90LHRg9GA0LMxCzAJBgNVBAYTAlJV
MB4XDTIyMDUxMjAyMzAzMloXDTIzMDUxMjAyMzAzMlowgdIxPzA9BgNVBAMMNtCa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BhMCUlUwggIiMA0GCSqGSIb3DQEBAQUAA4ICDwAwggIKAoICAQC+zxYK56IpU6wn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261391209"/>
            <mdssi:RelationshipReference SourceId="rId982404815"/>
            <mdssi:RelationshipReference SourceId="rId427003204"/>
            <mdssi:RelationshipReference SourceId="rId223978601"/>
            <mdssi:RelationshipReference SourceId="rId134869664"/>
            <mdssi:RelationshipReference SourceId="rId397443043"/>
          </Transform>
          <Transform Algorithm="http://www.w3.org/TR/2001/REC-xml-c14n-20010315"/>
        </Transforms>
        <DigestMethod Algorithm="http://www.w3.org/2000/09/xmldsig#sha1"/>
        <DigestValue>3aq8njl22Yg0I8EYeReuP039f/c=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kyEBDZBDTZvILe3aU/zVnyaxWRo=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5lg82grSWXOoxOGh7/Oi5Y6xaFY=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y3J8YrwpDs9Acz5+5yAsfbatcbw=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GEdXJ66ndByLuabvLPLnukxVQes=</DigestValue>
      </Reference>
      <Reference URI="/word/styles.xml?ContentType=application/vnd.openxmlformats-officedocument.wordprocessingml.styles+xml">
        <DigestMethod Algorithm="http://www.w3.org/2000/09/xmldsig#sha1"/>
        <DigestValue>pTmZHhYPldxpUujF0pKIDLo6/8c=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i4JrDW/VvmufX0nkRLsZzN768WM=</DigestValue>
      </Reference>
    </Manifest>
    <SignatureProperties>
      <SignatureProperty Id="idSignatureTime" Target="#idPackageSignature">
        <mdssi:SignatureTime>
          <mdssi:Format>YYYY-MM-DDThh:mm:ssTZD</mdssi:Format>
          <mdssi:Value>2022-05-12T02:31:47Z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3841</Words>
  <Characters>21899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2022-05-12T02:28:00Z</dcterms:created>
  <dcterms:modified xsi:type="dcterms:W3CDTF">2022-05-12T02:29:00Z</dcterms:modified>
</cp:coreProperties>
</file>